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DA3C02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35F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DA3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DA3C02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BD6FB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DA3C02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</w:t>
      </w:r>
      <w:r w:rsidR="00746988">
        <w:rPr>
          <w:rFonts w:ascii="Times New Roman" w:hAnsi="Times New Roman" w:cs="Times New Roman"/>
          <w:sz w:val="28"/>
          <w:szCs w:val="28"/>
        </w:rPr>
        <w:t xml:space="preserve">некапитальных торговых объектов, нестационарных объектов по оказанию услуг общественного питания и бытового обслуживания на земельных участках, находящихся в </w:t>
      </w:r>
      <w:r w:rsidR="002277BE">
        <w:rPr>
          <w:rFonts w:ascii="Times New Roman" w:hAnsi="Times New Roman" w:cs="Times New Roman"/>
          <w:sz w:val="28"/>
          <w:szCs w:val="28"/>
        </w:rPr>
        <w:t>собственности Лабинского городского поселения , либо государственная собственность на которые не разграничена</w:t>
      </w:r>
      <w:r w:rsidR="004A6F3F">
        <w:rPr>
          <w:rFonts w:ascii="Times New Roman" w:hAnsi="Times New Roman" w:cs="Times New Roman"/>
          <w:sz w:val="28"/>
          <w:szCs w:val="28"/>
        </w:rPr>
        <w:t>, расположенных на территории Лабинского городского поселения Лабинского муниципального района Краснодарского края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5439A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439A9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D71BD8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D71BD8" w:rsidRPr="00354842">
        <w:rPr>
          <w:rFonts w:ascii="Times New Roman" w:hAnsi="Times New Roman" w:cs="Times New Roman"/>
          <w:sz w:val="28"/>
          <w:szCs w:val="28"/>
        </w:rPr>
        <w:t>«</w:t>
      </w:r>
      <w:r w:rsidR="005439A9">
        <w:rPr>
          <w:rFonts w:ascii="Times New Roman" w:hAnsi="Times New Roman" w:cs="Times New Roman"/>
          <w:sz w:val="28"/>
          <w:szCs w:val="28"/>
        </w:rPr>
        <w:t>Об </w:t>
      </w:r>
      <w:r w:rsidR="004A6F3F">
        <w:rPr>
          <w:rFonts w:ascii="Times New Roman" w:hAnsi="Times New Roman" w:cs="Times New Roman"/>
          <w:sz w:val="28"/>
          <w:szCs w:val="28"/>
        </w:rPr>
        <w:t>утверждении Порядка размещения некапитальных торговых объектов, нестационарных объектов по оказанию услуг о</w:t>
      </w:r>
      <w:r w:rsidR="005439A9">
        <w:rPr>
          <w:rFonts w:ascii="Times New Roman" w:hAnsi="Times New Roman" w:cs="Times New Roman"/>
          <w:sz w:val="28"/>
          <w:szCs w:val="28"/>
        </w:rPr>
        <w:t>бщественного питания и </w:t>
      </w:r>
      <w:r w:rsidR="004A6F3F">
        <w:rPr>
          <w:rFonts w:ascii="Times New Roman" w:hAnsi="Times New Roman" w:cs="Times New Roman"/>
          <w:sz w:val="28"/>
          <w:szCs w:val="28"/>
        </w:rPr>
        <w:t>бытового обслуживания на зе</w:t>
      </w:r>
      <w:r w:rsidR="005439A9">
        <w:rPr>
          <w:rFonts w:ascii="Times New Roman" w:hAnsi="Times New Roman" w:cs="Times New Roman"/>
          <w:sz w:val="28"/>
          <w:szCs w:val="28"/>
        </w:rPr>
        <w:t>мельных участках, находящихся в </w:t>
      </w:r>
      <w:r w:rsidR="004A6F3F">
        <w:rPr>
          <w:rFonts w:ascii="Times New Roman" w:hAnsi="Times New Roman" w:cs="Times New Roman"/>
          <w:sz w:val="28"/>
          <w:szCs w:val="28"/>
        </w:rPr>
        <w:t>собственности Лабинского городского поселения, либо государственная собственность на которые не 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439A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962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1A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543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</w:t>
      </w:r>
      <w:r w:rsidR="005439A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439A9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B21AF6" w:rsidRPr="00354842">
        <w:rPr>
          <w:rFonts w:ascii="Times New Roman" w:hAnsi="Times New Roman" w:cs="Times New Roman"/>
          <w:sz w:val="28"/>
          <w:szCs w:val="28"/>
        </w:rPr>
        <w:t>«</w:t>
      </w:r>
      <w:r w:rsidR="004A6F3F">
        <w:rPr>
          <w:rFonts w:ascii="Times New Roman" w:hAnsi="Times New Roman" w:cs="Times New Roman"/>
          <w:sz w:val="28"/>
          <w:szCs w:val="28"/>
        </w:rPr>
        <w:t>Об утверждении Порядка размещения некапитальных торговых объектов, нестационарных объектов по оказанию услуг общественного питания и бытового обслуживания на земельных участках, находящихся в собственности Лабинского городского поселения, либо государственная собственность на которые не 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A617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A6179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рекомендуется к </w:t>
      </w:r>
      <w:r w:rsidRPr="00A40ED3">
        <w:rPr>
          <w:rFonts w:ascii="Times New Roman" w:hAnsi="Times New Roman" w:cs="Times New Roman"/>
          <w:sz w:val="28"/>
          <w:szCs w:val="28"/>
        </w:rPr>
        <w:t>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62872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2025-10-13T07:52:00Z</cp:lastPrinted>
  <dcterms:created xsi:type="dcterms:W3CDTF">2025-10-24T07:43:00Z</dcterms:created>
  <dcterms:modified xsi:type="dcterms:W3CDTF">2025-10-24T07:43:00Z</dcterms:modified>
</cp:coreProperties>
</file>